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68BDA" w14:textId="76242FF9" w:rsidR="00FB59C5" w:rsidRPr="00FB59C5" w:rsidRDefault="00FB59C5" w:rsidP="00FB59C5">
      <w:pPr>
        <w:rPr>
          <w:sz w:val="22"/>
          <w:szCs w:val="22"/>
        </w:rPr>
      </w:pPr>
      <w:r w:rsidRPr="00FB59C5">
        <w:rPr>
          <w:b/>
          <w:bCs/>
          <w:sz w:val="22"/>
          <w:szCs w:val="22"/>
        </w:rPr>
        <w:t>Kimberly Wiethoff, MBA, PMP, PMI-ACP</w:t>
      </w:r>
      <w:r w:rsidRPr="00FB59C5">
        <w:rPr>
          <w:sz w:val="22"/>
          <w:szCs w:val="22"/>
        </w:rPr>
        <w:br/>
        <w:t xml:space="preserve">Pearland, Texas | </w:t>
      </w:r>
      <w:r w:rsidRPr="00FB59C5">
        <w:rPr>
          <w:rFonts w:ascii="Segoe UI Emoji" w:hAnsi="Segoe UI Emoji" w:cs="Segoe UI Emoji"/>
          <w:sz w:val="22"/>
          <w:szCs w:val="22"/>
        </w:rPr>
        <w:t>📞</w:t>
      </w:r>
      <w:r w:rsidRPr="00FB59C5">
        <w:rPr>
          <w:sz w:val="22"/>
          <w:szCs w:val="22"/>
        </w:rPr>
        <w:t xml:space="preserve"> 817-233-3473 | </w:t>
      </w:r>
      <w:r w:rsidRPr="00FB59C5">
        <w:rPr>
          <w:rFonts w:ascii="Segoe UI Emoji" w:hAnsi="Segoe UI Emoji" w:cs="Segoe UI Emoji"/>
          <w:sz w:val="22"/>
          <w:szCs w:val="22"/>
        </w:rPr>
        <w:t>✉️</w:t>
      </w:r>
      <w:r w:rsidRPr="00FB59C5">
        <w:rPr>
          <w:sz w:val="22"/>
          <w:szCs w:val="22"/>
        </w:rPr>
        <w:t xml:space="preserve"> </w:t>
      </w:r>
      <w:hyperlink r:id="rId7" w:history="1">
        <w:r w:rsidRPr="00FB59C5">
          <w:rPr>
            <w:rStyle w:val="Hyperlink"/>
            <w:sz w:val="22"/>
            <w:szCs w:val="22"/>
          </w:rPr>
          <w:t>kwiethoff.pmp@gmail.com</w:t>
        </w:r>
      </w:hyperlink>
      <w:r w:rsidRPr="00FB59C5">
        <w:rPr>
          <w:sz w:val="22"/>
          <w:szCs w:val="22"/>
        </w:rPr>
        <w:br/>
      </w:r>
      <w:hyperlink r:id="rId8" w:history="1">
        <w:r w:rsidRPr="00FB59C5">
          <w:rPr>
            <w:rStyle w:val="Hyperlink"/>
            <w:sz w:val="22"/>
            <w:szCs w:val="22"/>
          </w:rPr>
          <w:t>LinkedIn</w:t>
        </w:r>
      </w:hyperlink>
      <w:r w:rsidRPr="00FB59C5">
        <w:rPr>
          <w:sz w:val="22"/>
          <w:szCs w:val="22"/>
        </w:rPr>
        <w:t xml:space="preserve"> | </w:t>
      </w:r>
      <w:hyperlink r:id="rId9" w:history="1">
        <w:r w:rsidRPr="00FB59C5">
          <w:rPr>
            <w:rStyle w:val="Hyperlink"/>
            <w:sz w:val="22"/>
            <w:szCs w:val="22"/>
          </w:rPr>
          <w:t>Blog</w:t>
        </w:r>
      </w:hyperlink>
    </w:p>
    <w:p w14:paraId="6430030E" w14:textId="77777777" w:rsidR="00FB59C5" w:rsidRPr="00FB59C5" w:rsidRDefault="00FB59C5" w:rsidP="00FB59C5">
      <w:pPr>
        <w:spacing w:after="0"/>
        <w:rPr>
          <w:b/>
          <w:bCs/>
          <w:sz w:val="22"/>
          <w:szCs w:val="22"/>
        </w:rPr>
      </w:pPr>
      <w:r w:rsidRPr="00FB59C5">
        <w:rPr>
          <w:b/>
          <w:bCs/>
          <w:sz w:val="22"/>
          <w:szCs w:val="22"/>
        </w:rPr>
        <w:t>Visionary Executive Leader | Digital Transformation &amp; Enterprise Strategy</w:t>
      </w:r>
    </w:p>
    <w:p w14:paraId="20F2129E" w14:textId="77777777" w:rsidR="00FB59C5" w:rsidRPr="00FB59C5" w:rsidRDefault="00FB59C5" w:rsidP="00FB59C5">
      <w:pPr>
        <w:rPr>
          <w:sz w:val="22"/>
          <w:szCs w:val="22"/>
        </w:rPr>
      </w:pPr>
      <w:r w:rsidRPr="00FB59C5">
        <w:rPr>
          <w:sz w:val="22"/>
          <w:szCs w:val="22"/>
        </w:rPr>
        <w:t>Results-driven executive with 20+ years of experience spearheading large-scale IT initiatives, digital transformation programs, and enterprise strategy across healthcare, finance, and technology sectors. Adept at aligning technology investments with business objectives, driving operational excellence, and leading high-performing global teams. Proven success in managing $5M+ IT portfolios, optimizing enterprise applications, and enhancing cross-functional collaboration to achieve business growth.</w:t>
      </w:r>
    </w:p>
    <w:p w14:paraId="01C10BC6" w14:textId="77777777" w:rsidR="00FB59C5" w:rsidRPr="00FB59C5" w:rsidRDefault="00FB59C5" w:rsidP="00FB59C5">
      <w:pPr>
        <w:spacing w:after="0"/>
        <w:rPr>
          <w:b/>
          <w:bCs/>
          <w:sz w:val="22"/>
          <w:szCs w:val="22"/>
        </w:rPr>
      </w:pPr>
      <w:r w:rsidRPr="00FB59C5">
        <w:rPr>
          <w:b/>
          <w:bCs/>
          <w:sz w:val="22"/>
          <w:szCs w:val="22"/>
        </w:rPr>
        <w:t>Core Competencies</w:t>
      </w:r>
    </w:p>
    <w:p w14:paraId="65ED4C45" w14:textId="77777777" w:rsidR="00FB59C5" w:rsidRPr="00FB59C5" w:rsidRDefault="00FB59C5" w:rsidP="00FB59C5">
      <w:pPr>
        <w:numPr>
          <w:ilvl w:val="0"/>
          <w:numId w:val="8"/>
        </w:numPr>
        <w:spacing w:after="0"/>
        <w:rPr>
          <w:sz w:val="22"/>
          <w:szCs w:val="22"/>
        </w:rPr>
      </w:pPr>
      <w:r w:rsidRPr="00FB59C5">
        <w:rPr>
          <w:sz w:val="22"/>
          <w:szCs w:val="22"/>
        </w:rPr>
        <w:t>Executive Leadership &amp; Strategic Planning</w:t>
      </w:r>
    </w:p>
    <w:p w14:paraId="5B93ECC0" w14:textId="77777777" w:rsidR="00FB59C5" w:rsidRPr="00FB59C5" w:rsidRDefault="00FB59C5" w:rsidP="00FB59C5">
      <w:pPr>
        <w:numPr>
          <w:ilvl w:val="0"/>
          <w:numId w:val="8"/>
        </w:numPr>
        <w:spacing w:after="0"/>
        <w:rPr>
          <w:sz w:val="22"/>
          <w:szCs w:val="22"/>
        </w:rPr>
      </w:pPr>
      <w:r w:rsidRPr="00FB59C5">
        <w:rPr>
          <w:sz w:val="22"/>
          <w:szCs w:val="22"/>
        </w:rPr>
        <w:t>Business &amp; Digital Transformation</w:t>
      </w:r>
    </w:p>
    <w:p w14:paraId="54EE71FE" w14:textId="77777777" w:rsidR="00FB59C5" w:rsidRPr="00FB59C5" w:rsidRDefault="00FB59C5" w:rsidP="00FB59C5">
      <w:pPr>
        <w:numPr>
          <w:ilvl w:val="0"/>
          <w:numId w:val="8"/>
        </w:numPr>
        <w:spacing w:after="0"/>
        <w:rPr>
          <w:sz w:val="22"/>
          <w:szCs w:val="22"/>
        </w:rPr>
      </w:pPr>
      <w:r w:rsidRPr="00FB59C5">
        <w:rPr>
          <w:sz w:val="22"/>
          <w:szCs w:val="22"/>
        </w:rPr>
        <w:t>Enterprise IT &amp; Cloud Strategy</w:t>
      </w:r>
    </w:p>
    <w:p w14:paraId="5A97FADC" w14:textId="77777777" w:rsidR="00FB59C5" w:rsidRPr="00FB59C5" w:rsidRDefault="00FB59C5" w:rsidP="00FB59C5">
      <w:pPr>
        <w:numPr>
          <w:ilvl w:val="0"/>
          <w:numId w:val="8"/>
        </w:numPr>
        <w:spacing w:after="0"/>
        <w:rPr>
          <w:sz w:val="22"/>
          <w:szCs w:val="22"/>
        </w:rPr>
      </w:pPr>
      <w:r w:rsidRPr="00FB59C5">
        <w:rPr>
          <w:sz w:val="22"/>
          <w:szCs w:val="22"/>
        </w:rPr>
        <w:t>Agile &amp; Scaled Agile Leadership (</w:t>
      </w:r>
      <w:proofErr w:type="spellStart"/>
      <w:r w:rsidRPr="00FB59C5">
        <w:rPr>
          <w:sz w:val="22"/>
          <w:szCs w:val="22"/>
        </w:rPr>
        <w:t>SAFe</w:t>
      </w:r>
      <w:proofErr w:type="spellEnd"/>
      <w:r w:rsidRPr="00FB59C5">
        <w:rPr>
          <w:sz w:val="22"/>
          <w:szCs w:val="22"/>
        </w:rPr>
        <w:t>, Scrum, Kanban)</w:t>
      </w:r>
    </w:p>
    <w:p w14:paraId="137F9EBE" w14:textId="77777777" w:rsidR="00FB59C5" w:rsidRPr="00FB59C5" w:rsidRDefault="00FB59C5" w:rsidP="00FB59C5">
      <w:pPr>
        <w:numPr>
          <w:ilvl w:val="0"/>
          <w:numId w:val="8"/>
        </w:numPr>
        <w:spacing w:after="0"/>
        <w:rPr>
          <w:sz w:val="22"/>
          <w:szCs w:val="22"/>
        </w:rPr>
      </w:pPr>
      <w:r w:rsidRPr="00FB59C5">
        <w:rPr>
          <w:sz w:val="22"/>
          <w:szCs w:val="22"/>
        </w:rPr>
        <w:t>Risk &amp; Compliance Management (FDA, Cybersecurity, ITIL)</w:t>
      </w:r>
    </w:p>
    <w:p w14:paraId="21F9AA2E" w14:textId="77777777" w:rsidR="00FB59C5" w:rsidRPr="00FB59C5" w:rsidRDefault="00FB59C5" w:rsidP="00FB59C5">
      <w:pPr>
        <w:numPr>
          <w:ilvl w:val="0"/>
          <w:numId w:val="8"/>
        </w:numPr>
        <w:spacing w:after="0"/>
        <w:rPr>
          <w:sz w:val="22"/>
          <w:szCs w:val="22"/>
        </w:rPr>
      </w:pPr>
      <w:r w:rsidRPr="00FB59C5">
        <w:rPr>
          <w:sz w:val="22"/>
          <w:szCs w:val="22"/>
        </w:rPr>
        <w:t>P&amp;L, Budgeting &amp; Financial Oversight</w:t>
      </w:r>
    </w:p>
    <w:p w14:paraId="0202614F" w14:textId="77777777" w:rsidR="00FB59C5" w:rsidRPr="00FB59C5" w:rsidRDefault="00FB59C5" w:rsidP="00FB59C5">
      <w:pPr>
        <w:numPr>
          <w:ilvl w:val="0"/>
          <w:numId w:val="8"/>
        </w:numPr>
        <w:spacing w:after="0"/>
        <w:rPr>
          <w:sz w:val="22"/>
          <w:szCs w:val="22"/>
        </w:rPr>
      </w:pPr>
      <w:r w:rsidRPr="00FB59C5">
        <w:rPr>
          <w:sz w:val="22"/>
          <w:szCs w:val="22"/>
        </w:rPr>
        <w:t>AI &amp; Data Analytics Integration</w:t>
      </w:r>
    </w:p>
    <w:p w14:paraId="305BC8D3" w14:textId="77777777" w:rsidR="00FB59C5" w:rsidRPr="00FB59C5" w:rsidRDefault="00FB59C5" w:rsidP="00FB59C5">
      <w:pPr>
        <w:numPr>
          <w:ilvl w:val="0"/>
          <w:numId w:val="8"/>
        </w:numPr>
        <w:spacing w:after="0"/>
        <w:rPr>
          <w:sz w:val="22"/>
          <w:szCs w:val="22"/>
        </w:rPr>
      </w:pPr>
      <w:r w:rsidRPr="00FB59C5">
        <w:rPr>
          <w:sz w:val="22"/>
          <w:szCs w:val="22"/>
        </w:rPr>
        <w:t>Organizational Change &amp; Process Improvement</w:t>
      </w:r>
    </w:p>
    <w:p w14:paraId="4C34182D" w14:textId="77777777" w:rsidR="00FB59C5" w:rsidRPr="00FB59C5" w:rsidRDefault="00FB59C5" w:rsidP="00FB59C5">
      <w:pPr>
        <w:numPr>
          <w:ilvl w:val="0"/>
          <w:numId w:val="8"/>
        </w:numPr>
        <w:spacing w:after="0"/>
        <w:rPr>
          <w:sz w:val="22"/>
          <w:szCs w:val="22"/>
        </w:rPr>
      </w:pPr>
      <w:r w:rsidRPr="00FB59C5">
        <w:rPr>
          <w:sz w:val="22"/>
          <w:szCs w:val="22"/>
        </w:rPr>
        <w:t>Cross-Functional Team Leadership &amp; Stakeholder Engagement</w:t>
      </w:r>
    </w:p>
    <w:p w14:paraId="059058CF" w14:textId="7A5FA0B4" w:rsidR="00FB59C5" w:rsidRPr="00FB59C5" w:rsidRDefault="00000000" w:rsidP="00FB59C5">
      <w:pPr>
        <w:rPr>
          <w:sz w:val="12"/>
          <w:szCs w:val="12"/>
        </w:rPr>
      </w:pPr>
      <w:r>
        <w:rPr>
          <w:sz w:val="22"/>
          <w:szCs w:val="22"/>
        </w:rPr>
        <w:pict w14:anchorId="5278ABB2">
          <v:rect id="_x0000_i1025" style="width:0;height:1.5pt" o:hralign="center" o:hrstd="t" o:hr="t" fillcolor="#a0a0a0" stroked="f"/>
        </w:pict>
      </w:r>
    </w:p>
    <w:p w14:paraId="0DABA43E" w14:textId="77777777" w:rsidR="00FB59C5" w:rsidRPr="00FB59C5" w:rsidRDefault="00FB59C5" w:rsidP="00FB59C5">
      <w:pPr>
        <w:rPr>
          <w:b/>
          <w:bCs/>
          <w:sz w:val="22"/>
          <w:szCs w:val="22"/>
        </w:rPr>
      </w:pPr>
      <w:r w:rsidRPr="00FB59C5">
        <w:rPr>
          <w:b/>
          <w:bCs/>
          <w:sz w:val="22"/>
          <w:szCs w:val="22"/>
        </w:rPr>
        <w:t>Professional Experience</w:t>
      </w:r>
    </w:p>
    <w:p w14:paraId="0CC883FE" w14:textId="77777777" w:rsidR="00FB59C5" w:rsidRPr="00FB59C5" w:rsidRDefault="00FB59C5" w:rsidP="00FB59C5">
      <w:pPr>
        <w:rPr>
          <w:b/>
          <w:bCs/>
          <w:sz w:val="22"/>
          <w:szCs w:val="22"/>
        </w:rPr>
      </w:pPr>
      <w:r w:rsidRPr="00FB59C5">
        <w:rPr>
          <w:b/>
          <w:bCs/>
          <w:sz w:val="22"/>
          <w:szCs w:val="22"/>
        </w:rPr>
        <w:t>Senior IT Program &amp; Portfolio Leader</w:t>
      </w:r>
    </w:p>
    <w:p w14:paraId="037C53DC" w14:textId="77777777" w:rsidR="00FB59C5" w:rsidRPr="00FB59C5" w:rsidRDefault="00FB59C5" w:rsidP="00FB59C5">
      <w:pPr>
        <w:rPr>
          <w:sz w:val="22"/>
          <w:szCs w:val="22"/>
        </w:rPr>
      </w:pPr>
      <w:proofErr w:type="spellStart"/>
      <w:r w:rsidRPr="00FB59C5">
        <w:rPr>
          <w:b/>
          <w:bCs/>
          <w:sz w:val="22"/>
          <w:szCs w:val="22"/>
        </w:rPr>
        <w:t>Innovantage</w:t>
      </w:r>
      <w:proofErr w:type="spellEnd"/>
      <w:r w:rsidRPr="00FB59C5">
        <w:rPr>
          <w:b/>
          <w:bCs/>
          <w:sz w:val="22"/>
          <w:szCs w:val="22"/>
        </w:rPr>
        <w:t xml:space="preserve"> Technologies (Consulting) | 2022 – 2024</w:t>
      </w:r>
      <w:r w:rsidRPr="00FB59C5">
        <w:rPr>
          <w:sz w:val="22"/>
          <w:szCs w:val="22"/>
        </w:rPr>
        <w:br/>
        <w:t>Providing strategic guidance and leadership in enterprise technology initiatives for Fortune 500 clients, focusing on digital transformation, IT governance, and program execution.</w:t>
      </w:r>
    </w:p>
    <w:p w14:paraId="53A9D552" w14:textId="77777777" w:rsidR="00FB59C5" w:rsidRPr="00FB59C5" w:rsidRDefault="00FB59C5" w:rsidP="00FB59C5">
      <w:pPr>
        <w:numPr>
          <w:ilvl w:val="0"/>
          <w:numId w:val="9"/>
        </w:numPr>
        <w:spacing w:after="0"/>
        <w:rPr>
          <w:sz w:val="22"/>
          <w:szCs w:val="22"/>
        </w:rPr>
      </w:pPr>
      <w:r w:rsidRPr="00FB59C5">
        <w:rPr>
          <w:b/>
          <w:bCs/>
          <w:sz w:val="22"/>
          <w:szCs w:val="22"/>
        </w:rPr>
        <w:t>Natera (2024):</w:t>
      </w:r>
      <w:r w:rsidRPr="00FB59C5">
        <w:rPr>
          <w:sz w:val="22"/>
          <w:szCs w:val="22"/>
        </w:rPr>
        <w:t xml:space="preserve"> Led a $1.5M FDA-compliant cybersecurity documentation project, ensuring 100% regulatory compliance, cross-functional alignment, and on-time delivery of 12 key deliverables.</w:t>
      </w:r>
    </w:p>
    <w:p w14:paraId="35697FAF" w14:textId="77777777" w:rsidR="00FB59C5" w:rsidRPr="00FB59C5" w:rsidRDefault="00FB59C5" w:rsidP="00FB59C5">
      <w:pPr>
        <w:numPr>
          <w:ilvl w:val="0"/>
          <w:numId w:val="9"/>
        </w:numPr>
        <w:spacing w:after="0"/>
        <w:rPr>
          <w:sz w:val="22"/>
          <w:szCs w:val="22"/>
        </w:rPr>
      </w:pPr>
      <w:r w:rsidRPr="00FB59C5">
        <w:rPr>
          <w:b/>
          <w:bCs/>
          <w:sz w:val="22"/>
          <w:szCs w:val="22"/>
        </w:rPr>
        <w:t>Johnson Controls (2023-2024):</w:t>
      </w:r>
      <w:r w:rsidRPr="00FB59C5">
        <w:rPr>
          <w:sz w:val="22"/>
          <w:szCs w:val="22"/>
        </w:rPr>
        <w:t xml:space="preserve"> Directed $3M+ Agile software development programs, achieving a 98% on-time completion rate and maintaining 95% budget adherence.</w:t>
      </w:r>
    </w:p>
    <w:p w14:paraId="2B542EB2" w14:textId="77777777" w:rsidR="00FB59C5" w:rsidRPr="00FB59C5" w:rsidRDefault="00FB59C5" w:rsidP="00FB59C5">
      <w:pPr>
        <w:numPr>
          <w:ilvl w:val="0"/>
          <w:numId w:val="9"/>
        </w:numPr>
        <w:spacing w:after="0"/>
        <w:rPr>
          <w:sz w:val="22"/>
          <w:szCs w:val="22"/>
        </w:rPr>
      </w:pPr>
      <w:proofErr w:type="spellStart"/>
      <w:r w:rsidRPr="00FB59C5">
        <w:rPr>
          <w:b/>
          <w:bCs/>
          <w:sz w:val="22"/>
          <w:szCs w:val="22"/>
        </w:rPr>
        <w:t>Vontier</w:t>
      </w:r>
      <w:proofErr w:type="spellEnd"/>
      <w:r w:rsidRPr="00FB59C5">
        <w:rPr>
          <w:b/>
          <w:bCs/>
          <w:sz w:val="22"/>
          <w:szCs w:val="22"/>
        </w:rPr>
        <w:t xml:space="preserve"> (2022-2023):</w:t>
      </w:r>
      <w:r w:rsidRPr="00FB59C5">
        <w:rPr>
          <w:sz w:val="22"/>
          <w:szCs w:val="22"/>
        </w:rPr>
        <w:t xml:space="preserve"> Managed a $5M+ IT portfolio for Finance &amp; HR, overseeing multiple transformation initiatives, reducing turnaround time by 20%, and ensuring a 97% sprint completion rate.</w:t>
      </w:r>
    </w:p>
    <w:p w14:paraId="44AC9CF4" w14:textId="77777777" w:rsidR="00FB59C5" w:rsidRPr="00FB59C5" w:rsidRDefault="00FB59C5" w:rsidP="00FB59C5">
      <w:pPr>
        <w:rPr>
          <w:b/>
          <w:bCs/>
          <w:sz w:val="12"/>
          <w:szCs w:val="12"/>
        </w:rPr>
      </w:pPr>
    </w:p>
    <w:p w14:paraId="57903F80" w14:textId="545E6745" w:rsidR="00FB59C5" w:rsidRPr="00FB59C5" w:rsidRDefault="00FB59C5" w:rsidP="00FB59C5">
      <w:pPr>
        <w:rPr>
          <w:b/>
          <w:bCs/>
          <w:sz w:val="22"/>
          <w:szCs w:val="22"/>
        </w:rPr>
      </w:pPr>
      <w:r w:rsidRPr="00FB59C5">
        <w:rPr>
          <w:b/>
          <w:bCs/>
          <w:sz w:val="22"/>
          <w:szCs w:val="22"/>
        </w:rPr>
        <w:t>Director of Enterprise Applications &amp; Digital Transformation</w:t>
      </w:r>
    </w:p>
    <w:p w14:paraId="53E0ED5C" w14:textId="77777777" w:rsidR="00FB59C5" w:rsidRPr="00FB59C5" w:rsidRDefault="00FB59C5" w:rsidP="00FB59C5">
      <w:pPr>
        <w:rPr>
          <w:sz w:val="22"/>
          <w:szCs w:val="22"/>
        </w:rPr>
      </w:pPr>
      <w:r w:rsidRPr="00FB59C5">
        <w:rPr>
          <w:b/>
          <w:bCs/>
          <w:sz w:val="22"/>
          <w:szCs w:val="22"/>
        </w:rPr>
        <w:t>Multiplan | 2014 – 2015</w:t>
      </w:r>
    </w:p>
    <w:p w14:paraId="76FED6C8" w14:textId="77777777" w:rsidR="00FB59C5" w:rsidRPr="00FB59C5" w:rsidRDefault="00FB59C5" w:rsidP="00FB59C5">
      <w:pPr>
        <w:numPr>
          <w:ilvl w:val="0"/>
          <w:numId w:val="10"/>
        </w:numPr>
        <w:spacing w:after="0"/>
        <w:rPr>
          <w:sz w:val="22"/>
          <w:szCs w:val="22"/>
        </w:rPr>
      </w:pPr>
      <w:r w:rsidRPr="00FB59C5">
        <w:rPr>
          <w:sz w:val="22"/>
          <w:szCs w:val="22"/>
        </w:rPr>
        <w:t>Spearheaded a $5M+ enterprise IT investment optimization, reducing operational costs by 15%.</w:t>
      </w:r>
    </w:p>
    <w:p w14:paraId="2982BA3B" w14:textId="77777777" w:rsidR="00FB59C5" w:rsidRPr="00FB59C5" w:rsidRDefault="00FB59C5" w:rsidP="00FB59C5">
      <w:pPr>
        <w:numPr>
          <w:ilvl w:val="0"/>
          <w:numId w:val="10"/>
        </w:numPr>
        <w:spacing w:after="0"/>
        <w:rPr>
          <w:sz w:val="22"/>
          <w:szCs w:val="22"/>
        </w:rPr>
      </w:pPr>
      <w:r w:rsidRPr="00FB59C5">
        <w:rPr>
          <w:sz w:val="22"/>
          <w:szCs w:val="22"/>
        </w:rPr>
        <w:t>Expanded Agile Scrum teams from 3 to 6 in six months, boosting capacity by 50%.</w:t>
      </w:r>
    </w:p>
    <w:p w14:paraId="172F41C7" w14:textId="77777777" w:rsidR="00FB59C5" w:rsidRPr="00FB59C5" w:rsidRDefault="00FB59C5" w:rsidP="00FB59C5">
      <w:pPr>
        <w:numPr>
          <w:ilvl w:val="0"/>
          <w:numId w:val="10"/>
        </w:numPr>
        <w:spacing w:after="0"/>
        <w:rPr>
          <w:sz w:val="22"/>
          <w:szCs w:val="22"/>
        </w:rPr>
      </w:pPr>
      <w:r w:rsidRPr="00FB59C5">
        <w:rPr>
          <w:sz w:val="22"/>
          <w:szCs w:val="22"/>
        </w:rPr>
        <w:lastRenderedPageBreak/>
        <w:t>Delivered a cloud-based pre-production testing environment one month ahead of schedule, accelerating project readiness.</w:t>
      </w:r>
    </w:p>
    <w:p w14:paraId="12670881" w14:textId="77777777" w:rsidR="00FB59C5" w:rsidRPr="00FB59C5" w:rsidRDefault="00FB59C5" w:rsidP="00FB59C5">
      <w:pPr>
        <w:rPr>
          <w:b/>
          <w:bCs/>
          <w:sz w:val="12"/>
          <w:szCs w:val="12"/>
        </w:rPr>
      </w:pPr>
    </w:p>
    <w:p w14:paraId="0AFB28B1" w14:textId="2D0E2325" w:rsidR="00FB59C5" w:rsidRPr="00FB59C5" w:rsidRDefault="00FB59C5" w:rsidP="00FB59C5">
      <w:pPr>
        <w:rPr>
          <w:b/>
          <w:bCs/>
          <w:sz w:val="22"/>
          <w:szCs w:val="22"/>
        </w:rPr>
      </w:pPr>
      <w:r w:rsidRPr="00FB59C5">
        <w:rPr>
          <w:b/>
          <w:bCs/>
          <w:sz w:val="22"/>
          <w:szCs w:val="22"/>
        </w:rPr>
        <w:t>Senior Digital Transformation &amp; IT Portfolio Leader</w:t>
      </w:r>
    </w:p>
    <w:p w14:paraId="6054C705" w14:textId="77777777" w:rsidR="00FB59C5" w:rsidRPr="00FB59C5" w:rsidRDefault="00FB59C5" w:rsidP="00FB59C5">
      <w:pPr>
        <w:rPr>
          <w:sz w:val="22"/>
          <w:szCs w:val="22"/>
        </w:rPr>
      </w:pPr>
      <w:r w:rsidRPr="00FB59C5">
        <w:rPr>
          <w:b/>
          <w:bCs/>
          <w:sz w:val="22"/>
          <w:szCs w:val="22"/>
        </w:rPr>
        <w:t>Larsen &amp; Toubro Infotech | 2019 – 2022</w:t>
      </w:r>
      <w:r w:rsidRPr="00FB59C5">
        <w:rPr>
          <w:sz w:val="22"/>
          <w:szCs w:val="22"/>
        </w:rPr>
        <w:br/>
        <w:t>Managed enterprise IT transformation programs across healthcare and financial services, leveraging AI, cloud technologies, and Agile methodologies.</w:t>
      </w:r>
    </w:p>
    <w:p w14:paraId="2F63F7EA" w14:textId="31C5B645" w:rsidR="00FB59C5" w:rsidRPr="00FB59C5" w:rsidRDefault="00FB59C5" w:rsidP="00FB59C5">
      <w:pPr>
        <w:numPr>
          <w:ilvl w:val="0"/>
          <w:numId w:val="11"/>
        </w:numPr>
        <w:spacing w:after="0"/>
        <w:rPr>
          <w:sz w:val="22"/>
          <w:szCs w:val="22"/>
        </w:rPr>
      </w:pPr>
      <w:r w:rsidRPr="00FB59C5">
        <w:rPr>
          <w:b/>
          <w:bCs/>
          <w:sz w:val="22"/>
          <w:szCs w:val="22"/>
        </w:rPr>
        <w:t>Dexcom (2021-2022):</w:t>
      </w:r>
      <w:r w:rsidRPr="00FB59C5">
        <w:rPr>
          <w:sz w:val="22"/>
          <w:szCs w:val="22"/>
        </w:rPr>
        <w:t xml:space="preserve"> Led mobile app testing for glucose monitoring devices, increasing efficiency by 20% and achieving 100% on time delivery.</w:t>
      </w:r>
    </w:p>
    <w:p w14:paraId="292A9178" w14:textId="77777777" w:rsidR="00FB59C5" w:rsidRPr="00FB59C5" w:rsidRDefault="00FB59C5" w:rsidP="00FB59C5">
      <w:pPr>
        <w:numPr>
          <w:ilvl w:val="0"/>
          <w:numId w:val="11"/>
        </w:numPr>
        <w:spacing w:after="0"/>
        <w:rPr>
          <w:sz w:val="22"/>
          <w:szCs w:val="22"/>
        </w:rPr>
      </w:pPr>
      <w:r w:rsidRPr="00FB59C5">
        <w:rPr>
          <w:b/>
          <w:bCs/>
          <w:sz w:val="22"/>
          <w:szCs w:val="22"/>
        </w:rPr>
        <w:t>Chevron (2019-2020):</w:t>
      </w:r>
      <w:r w:rsidRPr="00FB59C5">
        <w:rPr>
          <w:sz w:val="22"/>
          <w:szCs w:val="22"/>
        </w:rPr>
        <w:t xml:space="preserve"> Directed Agile transformation initiatives for digital well production analytics, enhancing transparency and efficiency.</w:t>
      </w:r>
    </w:p>
    <w:p w14:paraId="611B6AAE" w14:textId="77777777" w:rsidR="00FB59C5" w:rsidRPr="00FB59C5" w:rsidRDefault="00FB59C5" w:rsidP="00FB59C5">
      <w:pPr>
        <w:numPr>
          <w:ilvl w:val="0"/>
          <w:numId w:val="11"/>
        </w:numPr>
        <w:spacing w:after="0"/>
        <w:rPr>
          <w:sz w:val="22"/>
          <w:szCs w:val="22"/>
        </w:rPr>
      </w:pPr>
      <w:r w:rsidRPr="00FB59C5">
        <w:rPr>
          <w:b/>
          <w:bCs/>
          <w:sz w:val="22"/>
          <w:szCs w:val="22"/>
        </w:rPr>
        <w:t>Citi (2020):</w:t>
      </w:r>
      <w:r w:rsidRPr="00FB59C5">
        <w:rPr>
          <w:sz w:val="22"/>
          <w:szCs w:val="22"/>
        </w:rPr>
        <w:t xml:space="preserve"> Oversaw a $5M+ cloud transformation, modernizing IT infrastructure and increasing deployment efficiency by 20%.</w:t>
      </w:r>
    </w:p>
    <w:p w14:paraId="73D876FD" w14:textId="77777777" w:rsidR="00FB59C5" w:rsidRPr="00FB59C5" w:rsidRDefault="00000000" w:rsidP="00FB59C5">
      <w:pPr>
        <w:rPr>
          <w:sz w:val="22"/>
          <w:szCs w:val="22"/>
        </w:rPr>
      </w:pPr>
      <w:r>
        <w:rPr>
          <w:sz w:val="22"/>
          <w:szCs w:val="22"/>
        </w:rPr>
        <w:pict w14:anchorId="00B29254">
          <v:rect id="_x0000_i1026" style="width:0;height:1.5pt" o:hralign="center" o:hrstd="t" o:hr="t" fillcolor="#a0a0a0" stroked="f"/>
        </w:pict>
      </w:r>
    </w:p>
    <w:p w14:paraId="5259C9AF" w14:textId="77777777" w:rsidR="00FB59C5" w:rsidRPr="00FB59C5" w:rsidRDefault="00FB59C5" w:rsidP="00FB59C5">
      <w:pPr>
        <w:rPr>
          <w:b/>
          <w:bCs/>
          <w:sz w:val="22"/>
          <w:szCs w:val="22"/>
        </w:rPr>
      </w:pPr>
      <w:r w:rsidRPr="00FB59C5">
        <w:rPr>
          <w:b/>
          <w:bCs/>
          <w:sz w:val="22"/>
          <w:szCs w:val="22"/>
        </w:rPr>
        <w:t>Education &amp; Certifications</w:t>
      </w:r>
    </w:p>
    <w:p w14:paraId="599B2F7D" w14:textId="77777777" w:rsidR="00FB59C5" w:rsidRPr="00FB59C5" w:rsidRDefault="00FB59C5" w:rsidP="00FB59C5">
      <w:pPr>
        <w:rPr>
          <w:sz w:val="22"/>
          <w:szCs w:val="22"/>
        </w:rPr>
      </w:pPr>
      <w:r w:rsidRPr="00FB59C5">
        <w:rPr>
          <w:b/>
          <w:bCs/>
          <w:sz w:val="22"/>
          <w:szCs w:val="22"/>
        </w:rPr>
        <w:t>Executive MBA, Business Management</w:t>
      </w:r>
      <w:r w:rsidRPr="00FB59C5">
        <w:rPr>
          <w:sz w:val="22"/>
          <w:szCs w:val="22"/>
        </w:rPr>
        <w:t xml:space="preserve"> – Texas A&amp;M University</w:t>
      </w:r>
      <w:r w:rsidRPr="00FB59C5">
        <w:rPr>
          <w:sz w:val="22"/>
          <w:szCs w:val="22"/>
        </w:rPr>
        <w:br/>
      </w:r>
      <w:r w:rsidRPr="00FB59C5">
        <w:rPr>
          <w:b/>
          <w:bCs/>
          <w:sz w:val="22"/>
          <w:szCs w:val="22"/>
        </w:rPr>
        <w:t>BBA, Accounting &amp; Information Systems Business Analysis</w:t>
      </w:r>
      <w:r w:rsidRPr="00FB59C5">
        <w:rPr>
          <w:sz w:val="22"/>
          <w:szCs w:val="22"/>
        </w:rPr>
        <w:t xml:space="preserve"> – Texas A&amp;M University</w:t>
      </w:r>
    </w:p>
    <w:p w14:paraId="3179C459" w14:textId="77777777" w:rsidR="00FB59C5" w:rsidRPr="00FB59C5" w:rsidRDefault="00FB59C5" w:rsidP="00FB59C5">
      <w:pPr>
        <w:spacing w:after="0"/>
        <w:rPr>
          <w:sz w:val="22"/>
          <w:szCs w:val="22"/>
        </w:rPr>
      </w:pPr>
      <w:r w:rsidRPr="00FB59C5">
        <w:rPr>
          <w:b/>
          <w:bCs/>
          <w:sz w:val="22"/>
          <w:szCs w:val="22"/>
        </w:rPr>
        <w:t>Certifications:</w:t>
      </w:r>
    </w:p>
    <w:p w14:paraId="276E606D" w14:textId="77777777" w:rsidR="00FB59C5" w:rsidRPr="00FB59C5" w:rsidRDefault="00FB59C5" w:rsidP="00FB59C5">
      <w:pPr>
        <w:numPr>
          <w:ilvl w:val="0"/>
          <w:numId w:val="12"/>
        </w:numPr>
        <w:spacing w:after="0"/>
        <w:rPr>
          <w:sz w:val="22"/>
          <w:szCs w:val="22"/>
        </w:rPr>
      </w:pPr>
      <w:r w:rsidRPr="00FB59C5">
        <w:rPr>
          <w:sz w:val="22"/>
          <w:szCs w:val="22"/>
        </w:rPr>
        <w:t>Project Management Professional (PMP) | PMI</w:t>
      </w:r>
    </w:p>
    <w:p w14:paraId="5076041F" w14:textId="77777777" w:rsidR="00FB59C5" w:rsidRPr="00FB59C5" w:rsidRDefault="00FB59C5" w:rsidP="00FB59C5">
      <w:pPr>
        <w:numPr>
          <w:ilvl w:val="0"/>
          <w:numId w:val="12"/>
        </w:numPr>
        <w:spacing w:after="0"/>
        <w:rPr>
          <w:sz w:val="22"/>
          <w:szCs w:val="22"/>
        </w:rPr>
      </w:pPr>
      <w:r w:rsidRPr="00FB59C5">
        <w:rPr>
          <w:sz w:val="22"/>
          <w:szCs w:val="22"/>
        </w:rPr>
        <w:t>Agile Certified Practitioner (PMI-ACP) | PMI</w:t>
      </w:r>
    </w:p>
    <w:p w14:paraId="5A8900E3" w14:textId="77777777" w:rsidR="00FB59C5" w:rsidRPr="00FB59C5" w:rsidRDefault="00FB59C5" w:rsidP="00FB59C5">
      <w:pPr>
        <w:numPr>
          <w:ilvl w:val="0"/>
          <w:numId w:val="12"/>
        </w:numPr>
        <w:spacing w:after="0"/>
        <w:rPr>
          <w:sz w:val="22"/>
          <w:szCs w:val="22"/>
        </w:rPr>
      </w:pPr>
      <w:r w:rsidRPr="00FB59C5">
        <w:rPr>
          <w:sz w:val="22"/>
          <w:szCs w:val="22"/>
        </w:rPr>
        <w:t>Certified Agile Coach (CAC)</w:t>
      </w:r>
    </w:p>
    <w:p w14:paraId="54F3E652" w14:textId="77777777" w:rsidR="00FB59C5" w:rsidRPr="00FB59C5" w:rsidRDefault="00FB59C5" w:rsidP="00FB59C5">
      <w:pPr>
        <w:numPr>
          <w:ilvl w:val="0"/>
          <w:numId w:val="12"/>
        </w:numPr>
        <w:spacing w:after="0"/>
        <w:rPr>
          <w:sz w:val="22"/>
          <w:szCs w:val="22"/>
        </w:rPr>
      </w:pPr>
      <w:r w:rsidRPr="00FB59C5">
        <w:rPr>
          <w:sz w:val="22"/>
          <w:szCs w:val="22"/>
        </w:rPr>
        <w:t>ITIL v3 &amp; v4 Foundation</w:t>
      </w:r>
    </w:p>
    <w:p w14:paraId="2BD7BA2C" w14:textId="77777777" w:rsidR="00FB59C5" w:rsidRPr="00FB59C5" w:rsidRDefault="00FB59C5" w:rsidP="00FB59C5">
      <w:pPr>
        <w:numPr>
          <w:ilvl w:val="0"/>
          <w:numId w:val="12"/>
        </w:numPr>
        <w:spacing w:after="0"/>
        <w:rPr>
          <w:sz w:val="22"/>
          <w:szCs w:val="22"/>
        </w:rPr>
      </w:pPr>
      <w:r w:rsidRPr="00FB59C5">
        <w:rPr>
          <w:sz w:val="22"/>
          <w:szCs w:val="22"/>
        </w:rPr>
        <w:t xml:space="preserve">Certified </w:t>
      </w:r>
      <w:proofErr w:type="spellStart"/>
      <w:r w:rsidRPr="00FB59C5">
        <w:rPr>
          <w:sz w:val="22"/>
          <w:szCs w:val="22"/>
        </w:rPr>
        <w:t>SAFe</w:t>
      </w:r>
      <w:proofErr w:type="spellEnd"/>
      <w:r w:rsidRPr="00FB59C5">
        <w:rPr>
          <w:sz w:val="22"/>
          <w:szCs w:val="22"/>
        </w:rPr>
        <w:t xml:space="preserve"> 4 Agilist</w:t>
      </w:r>
    </w:p>
    <w:p w14:paraId="0E0DF06C" w14:textId="77777777" w:rsidR="00FB59C5" w:rsidRPr="00FB59C5" w:rsidRDefault="00FB59C5" w:rsidP="00FB59C5">
      <w:pPr>
        <w:numPr>
          <w:ilvl w:val="0"/>
          <w:numId w:val="12"/>
        </w:numPr>
        <w:spacing w:after="0"/>
        <w:rPr>
          <w:sz w:val="22"/>
          <w:szCs w:val="22"/>
        </w:rPr>
      </w:pPr>
      <w:r w:rsidRPr="00FB59C5">
        <w:rPr>
          <w:sz w:val="22"/>
          <w:szCs w:val="22"/>
        </w:rPr>
        <w:t>Six Sigma Black Belt</w:t>
      </w:r>
    </w:p>
    <w:p w14:paraId="47CD08D2" w14:textId="77777777" w:rsidR="00FB59C5" w:rsidRPr="00FB59C5" w:rsidRDefault="00000000" w:rsidP="00FB59C5">
      <w:pPr>
        <w:rPr>
          <w:sz w:val="22"/>
          <w:szCs w:val="22"/>
        </w:rPr>
      </w:pPr>
      <w:r>
        <w:rPr>
          <w:sz w:val="22"/>
          <w:szCs w:val="22"/>
        </w:rPr>
        <w:pict w14:anchorId="5DA444A1">
          <v:rect id="_x0000_i1027" style="width:0;height:1.5pt" o:hralign="center" o:hrstd="t" o:hr="t" fillcolor="#a0a0a0" stroked="f"/>
        </w:pict>
      </w:r>
    </w:p>
    <w:p w14:paraId="1FD832DD" w14:textId="77777777" w:rsidR="00FB59C5" w:rsidRPr="00FB59C5" w:rsidRDefault="00FB59C5" w:rsidP="00FB59C5">
      <w:pPr>
        <w:rPr>
          <w:b/>
          <w:bCs/>
          <w:sz w:val="22"/>
          <w:szCs w:val="22"/>
        </w:rPr>
      </w:pPr>
      <w:r w:rsidRPr="00FB59C5">
        <w:rPr>
          <w:b/>
          <w:bCs/>
          <w:sz w:val="22"/>
          <w:szCs w:val="22"/>
        </w:rPr>
        <w:t>Technology &amp; Platforms</w:t>
      </w:r>
    </w:p>
    <w:p w14:paraId="44240234" w14:textId="77777777" w:rsidR="00FB59C5" w:rsidRPr="00FB59C5" w:rsidRDefault="00FB59C5" w:rsidP="00FB59C5">
      <w:pPr>
        <w:rPr>
          <w:sz w:val="22"/>
          <w:szCs w:val="22"/>
        </w:rPr>
      </w:pPr>
      <w:r w:rsidRPr="00FB59C5">
        <w:rPr>
          <w:sz w:val="22"/>
          <w:szCs w:val="22"/>
        </w:rPr>
        <w:t>Microsoft Azure, AWS, Google Cloud, Power BI, Workday, Salesforce, NetSuite, Microsoft Dynamics 365, Jira, Asana, ServiceNow, SharePoint, Confluence, Smartsheet, CI/CD, AI &amp; Data Analytics Tools</w:t>
      </w:r>
    </w:p>
    <w:p w14:paraId="34756E64" w14:textId="77777777" w:rsidR="00FB59C5" w:rsidRPr="00FB59C5" w:rsidRDefault="00000000" w:rsidP="00FB59C5">
      <w:pPr>
        <w:rPr>
          <w:sz w:val="22"/>
          <w:szCs w:val="22"/>
        </w:rPr>
      </w:pPr>
      <w:r>
        <w:rPr>
          <w:sz w:val="22"/>
          <w:szCs w:val="22"/>
        </w:rPr>
        <w:pict w14:anchorId="01E9CEF6">
          <v:rect id="_x0000_i1028" style="width:0;height:1.5pt" o:hralign="center" o:hrstd="t" o:hr="t" fillcolor="#a0a0a0" stroked="f"/>
        </w:pict>
      </w:r>
    </w:p>
    <w:p w14:paraId="1818C294" w14:textId="77777777" w:rsidR="00FB59C5" w:rsidRPr="00FB59C5" w:rsidRDefault="00FB59C5" w:rsidP="00FB59C5">
      <w:pPr>
        <w:rPr>
          <w:b/>
          <w:bCs/>
          <w:sz w:val="22"/>
          <w:szCs w:val="22"/>
        </w:rPr>
      </w:pPr>
      <w:r w:rsidRPr="00FB59C5">
        <w:rPr>
          <w:b/>
          <w:bCs/>
          <w:sz w:val="22"/>
          <w:szCs w:val="22"/>
        </w:rPr>
        <w:t>Executive Impact Summary</w:t>
      </w:r>
    </w:p>
    <w:p w14:paraId="08ED6FDA" w14:textId="77777777" w:rsidR="00FB59C5" w:rsidRPr="00FB59C5" w:rsidRDefault="00FB59C5" w:rsidP="00FB59C5">
      <w:pPr>
        <w:rPr>
          <w:sz w:val="22"/>
          <w:szCs w:val="22"/>
        </w:rPr>
      </w:pPr>
      <w:r w:rsidRPr="00FB59C5">
        <w:rPr>
          <w:sz w:val="22"/>
          <w:szCs w:val="22"/>
        </w:rPr>
        <w:t>Kimberly Wiethoff is a dynamic executive leader with a track record of optimizing business performance through strategic technology investments and digital innovation. Her expertise in aligning IT and business strategy, coupled with strong financial and operational oversight, makes her an invaluable asset to executive leadership teams driving transformation, efficiency, and sustainable growth.</w:t>
      </w:r>
    </w:p>
    <w:p w14:paraId="19BCB597" w14:textId="77777777" w:rsidR="00FB59C5" w:rsidRPr="00FB59C5" w:rsidRDefault="00FB59C5" w:rsidP="00FB59C5"/>
    <w:sectPr w:rsidR="00FB59C5" w:rsidRPr="00FB59C5" w:rsidSect="00FB59C5">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29484" w14:textId="77777777" w:rsidR="00E05451" w:rsidRDefault="00E05451" w:rsidP="00766713">
      <w:pPr>
        <w:spacing w:after="0" w:line="240" w:lineRule="auto"/>
      </w:pPr>
      <w:r>
        <w:separator/>
      </w:r>
    </w:p>
  </w:endnote>
  <w:endnote w:type="continuationSeparator" w:id="0">
    <w:p w14:paraId="10B35504" w14:textId="77777777" w:rsidR="00E05451" w:rsidRDefault="00E05451" w:rsidP="0076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7227" w14:textId="17FBB475" w:rsidR="00766713" w:rsidRDefault="00766713">
    <w:pPr>
      <w:pStyle w:val="Footer"/>
    </w:pPr>
    <w:r w:rsidRPr="00766713">
      <w:rPr>
        <w:noProof/>
        <w:sz w:val="20"/>
        <w:szCs w:val="20"/>
      </w:rPr>
      <mc:AlternateContent>
        <mc:Choice Requires="wps">
          <w:drawing>
            <wp:anchor distT="0" distB="0" distL="114300" distR="114300" simplePos="0" relativeHeight="251659264" behindDoc="0" locked="0" layoutInCell="1" allowOverlap="1" wp14:anchorId="18AD4471" wp14:editId="0D3C8910">
              <wp:simplePos x="0" y="0"/>
              <wp:positionH relativeFrom="margin">
                <wp:align>center</wp:align>
              </wp:positionH>
              <wp:positionV relativeFrom="margin">
                <wp:align>center</wp:align>
              </wp:positionV>
              <wp:extent cx="735711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5711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3A2F27" id="Rectangle 247" o:spid="_x0000_s1026" style="position:absolute;margin-left:0;margin-top:0;width:579.3pt;height:750.3pt;z-index:251659264;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" filled="f" strokecolor="#737373 [1614]" strokeweight="1.25pt">
              <w10:wrap anchorx="margin" anchory="margin"/>
            </v:rect>
          </w:pict>
        </mc:Fallback>
      </mc:AlternateContent>
    </w:r>
    <w:r w:rsidRPr="00766713">
      <w:rPr>
        <w:sz w:val="20"/>
        <w:szCs w:val="20"/>
      </w:rPr>
      <w:t>Kimberly Wiethoff - Confidential</w:t>
    </w:r>
    <w:r w:rsidRPr="00766713">
      <w:t xml:space="preserve"> </w:t>
    </w:r>
    <w:r w:rsidRPr="00766713">
      <w:rPr>
        <w:rFonts w:asciiTheme="majorHAnsi" w:eastAsiaTheme="majorEastAsia" w:hAnsiTheme="majorHAnsi" w:cstheme="majorBidi"/>
        <w:sz w:val="20"/>
        <w:szCs w:val="20"/>
      </w:rPr>
      <w:t xml:space="preserve">pg. </w:t>
    </w:r>
    <w:r w:rsidRPr="00766713">
      <w:rPr>
        <w:rFonts w:eastAsiaTheme="minorEastAsia"/>
        <w:sz w:val="20"/>
        <w:szCs w:val="20"/>
      </w:rPr>
      <w:fldChar w:fldCharType="begin"/>
    </w:r>
    <w:r w:rsidRPr="00766713">
      <w:rPr>
        <w:sz w:val="20"/>
        <w:szCs w:val="20"/>
      </w:rPr>
      <w:instrText xml:space="preserve"> PAGE    \* MERGEFORMAT </w:instrText>
    </w:r>
    <w:r w:rsidRPr="00766713">
      <w:rPr>
        <w:rFonts w:eastAsiaTheme="minorEastAsia"/>
        <w:sz w:val="20"/>
        <w:szCs w:val="20"/>
      </w:rPr>
      <w:fldChar w:fldCharType="separate"/>
    </w:r>
    <w:r w:rsidRPr="00766713">
      <w:rPr>
        <w:rFonts w:asciiTheme="majorHAnsi" w:eastAsiaTheme="majorEastAsia" w:hAnsiTheme="majorHAnsi" w:cstheme="majorBidi"/>
        <w:noProof/>
        <w:sz w:val="20"/>
        <w:szCs w:val="20"/>
      </w:rPr>
      <w:t>2</w:t>
    </w:r>
    <w:r w:rsidRPr="00766713">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57A62" w14:textId="77777777" w:rsidR="00E05451" w:rsidRDefault="00E05451" w:rsidP="00766713">
      <w:pPr>
        <w:spacing w:after="0" w:line="240" w:lineRule="auto"/>
      </w:pPr>
      <w:r>
        <w:separator/>
      </w:r>
    </w:p>
  </w:footnote>
  <w:footnote w:type="continuationSeparator" w:id="0">
    <w:p w14:paraId="2AF6448D" w14:textId="77777777" w:rsidR="00E05451" w:rsidRDefault="00E05451" w:rsidP="00766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13F2"/>
    <w:multiLevelType w:val="multilevel"/>
    <w:tmpl w:val="AC16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23BC"/>
    <w:multiLevelType w:val="multilevel"/>
    <w:tmpl w:val="336E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5658F"/>
    <w:multiLevelType w:val="multilevel"/>
    <w:tmpl w:val="C5BE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B0E5E"/>
    <w:multiLevelType w:val="multilevel"/>
    <w:tmpl w:val="C464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761C5"/>
    <w:multiLevelType w:val="multilevel"/>
    <w:tmpl w:val="0B0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B57A9"/>
    <w:multiLevelType w:val="multilevel"/>
    <w:tmpl w:val="49AC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2F75A6"/>
    <w:multiLevelType w:val="multilevel"/>
    <w:tmpl w:val="50D2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04B60"/>
    <w:multiLevelType w:val="multilevel"/>
    <w:tmpl w:val="B518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55F76"/>
    <w:multiLevelType w:val="multilevel"/>
    <w:tmpl w:val="0C6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CB79C7"/>
    <w:multiLevelType w:val="multilevel"/>
    <w:tmpl w:val="58D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5225B"/>
    <w:multiLevelType w:val="multilevel"/>
    <w:tmpl w:val="7810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D42DA"/>
    <w:multiLevelType w:val="multilevel"/>
    <w:tmpl w:val="CDFC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517230">
    <w:abstractNumId w:val="10"/>
  </w:num>
  <w:num w:numId="2" w16cid:durableId="1430466917">
    <w:abstractNumId w:val="1"/>
  </w:num>
  <w:num w:numId="3" w16cid:durableId="683481801">
    <w:abstractNumId w:val="3"/>
  </w:num>
  <w:num w:numId="4" w16cid:durableId="543490114">
    <w:abstractNumId w:val="6"/>
  </w:num>
  <w:num w:numId="5" w16cid:durableId="909389858">
    <w:abstractNumId w:val="4"/>
  </w:num>
  <w:num w:numId="6" w16cid:durableId="1687826843">
    <w:abstractNumId w:val="5"/>
  </w:num>
  <w:num w:numId="7" w16cid:durableId="591011752">
    <w:abstractNumId w:val="9"/>
  </w:num>
  <w:num w:numId="8" w16cid:durableId="399134567">
    <w:abstractNumId w:val="2"/>
  </w:num>
  <w:num w:numId="9" w16cid:durableId="430903649">
    <w:abstractNumId w:val="7"/>
  </w:num>
  <w:num w:numId="10" w16cid:durableId="650791086">
    <w:abstractNumId w:val="11"/>
  </w:num>
  <w:num w:numId="11" w16cid:durableId="667171315">
    <w:abstractNumId w:val="0"/>
  </w:num>
  <w:num w:numId="12" w16cid:durableId="1372261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C5"/>
    <w:rsid w:val="00437571"/>
    <w:rsid w:val="00766713"/>
    <w:rsid w:val="00AC6906"/>
    <w:rsid w:val="00C20AE4"/>
    <w:rsid w:val="00E05451"/>
    <w:rsid w:val="00FB59C5"/>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BA3B2"/>
  <w15:chartTrackingRefBased/>
  <w15:docId w15:val="{47D39DE6-ADDC-4D4E-8B9C-C30EC3A0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9C5"/>
    <w:rPr>
      <w:rFonts w:eastAsiaTheme="majorEastAsia" w:cstheme="majorBidi"/>
      <w:color w:val="272727" w:themeColor="text1" w:themeTint="D8"/>
    </w:rPr>
  </w:style>
  <w:style w:type="paragraph" w:styleId="Title">
    <w:name w:val="Title"/>
    <w:basedOn w:val="Normal"/>
    <w:next w:val="Normal"/>
    <w:link w:val="TitleChar"/>
    <w:uiPriority w:val="10"/>
    <w:qFormat/>
    <w:rsid w:val="00FB5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9C5"/>
    <w:pPr>
      <w:spacing w:before="160"/>
      <w:jc w:val="center"/>
    </w:pPr>
    <w:rPr>
      <w:i/>
      <w:iCs/>
      <w:color w:val="404040" w:themeColor="text1" w:themeTint="BF"/>
    </w:rPr>
  </w:style>
  <w:style w:type="character" w:customStyle="1" w:styleId="QuoteChar">
    <w:name w:val="Quote Char"/>
    <w:basedOn w:val="DefaultParagraphFont"/>
    <w:link w:val="Quote"/>
    <w:uiPriority w:val="29"/>
    <w:rsid w:val="00FB59C5"/>
    <w:rPr>
      <w:i/>
      <w:iCs/>
      <w:color w:val="404040" w:themeColor="text1" w:themeTint="BF"/>
    </w:rPr>
  </w:style>
  <w:style w:type="paragraph" w:styleId="ListParagraph">
    <w:name w:val="List Paragraph"/>
    <w:basedOn w:val="Normal"/>
    <w:uiPriority w:val="34"/>
    <w:qFormat/>
    <w:rsid w:val="00FB59C5"/>
    <w:pPr>
      <w:ind w:left="720"/>
      <w:contextualSpacing/>
    </w:pPr>
  </w:style>
  <w:style w:type="character" w:styleId="IntenseEmphasis">
    <w:name w:val="Intense Emphasis"/>
    <w:basedOn w:val="DefaultParagraphFont"/>
    <w:uiPriority w:val="21"/>
    <w:qFormat/>
    <w:rsid w:val="00FB59C5"/>
    <w:rPr>
      <w:i/>
      <w:iCs/>
      <w:color w:val="0F4761" w:themeColor="accent1" w:themeShade="BF"/>
    </w:rPr>
  </w:style>
  <w:style w:type="paragraph" w:styleId="IntenseQuote">
    <w:name w:val="Intense Quote"/>
    <w:basedOn w:val="Normal"/>
    <w:next w:val="Normal"/>
    <w:link w:val="IntenseQuoteChar"/>
    <w:uiPriority w:val="30"/>
    <w:qFormat/>
    <w:rsid w:val="00FB5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9C5"/>
    <w:rPr>
      <w:i/>
      <w:iCs/>
      <w:color w:val="0F4761" w:themeColor="accent1" w:themeShade="BF"/>
    </w:rPr>
  </w:style>
  <w:style w:type="character" w:styleId="IntenseReference">
    <w:name w:val="Intense Reference"/>
    <w:basedOn w:val="DefaultParagraphFont"/>
    <w:uiPriority w:val="32"/>
    <w:qFormat/>
    <w:rsid w:val="00FB59C5"/>
    <w:rPr>
      <w:b/>
      <w:bCs/>
      <w:smallCaps/>
      <w:color w:val="0F4761" w:themeColor="accent1" w:themeShade="BF"/>
      <w:spacing w:val="5"/>
    </w:rPr>
  </w:style>
  <w:style w:type="character" w:styleId="Hyperlink">
    <w:name w:val="Hyperlink"/>
    <w:basedOn w:val="DefaultParagraphFont"/>
    <w:uiPriority w:val="99"/>
    <w:unhideWhenUsed/>
    <w:rsid w:val="00FB59C5"/>
    <w:rPr>
      <w:color w:val="467886" w:themeColor="hyperlink"/>
      <w:u w:val="single"/>
    </w:rPr>
  </w:style>
  <w:style w:type="character" w:styleId="UnresolvedMention">
    <w:name w:val="Unresolved Mention"/>
    <w:basedOn w:val="DefaultParagraphFont"/>
    <w:uiPriority w:val="99"/>
    <w:semiHidden/>
    <w:unhideWhenUsed/>
    <w:rsid w:val="00FB59C5"/>
    <w:rPr>
      <w:color w:val="605E5C"/>
      <w:shd w:val="clear" w:color="auto" w:fill="E1DFDD"/>
    </w:rPr>
  </w:style>
  <w:style w:type="paragraph" w:styleId="Header">
    <w:name w:val="header"/>
    <w:basedOn w:val="Normal"/>
    <w:link w:val="HeaderChar"/>
    <w:uiPriority w:val="99"/>
    <w:unhideWhenUsed/>
    <w:rsid w:val="00766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713"/>
  </w:style>
  <w:style w:type="paragraph" w:styleId="Footer">
    <w:name w:val="footer"/>
    <w:basedOn w:val="Normal"/>
    <w:link w:val="FooterChar"/>
    <w:uiPriority w:val="99"/>
    <w:unhideWhenUsed/>
    <w:rsid w:val="0076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440767">
      <w:bodyDiv w:val="1"/>
      <w:marLeft w:val="0"/>
      <w:marRight w:val="0"/>
      <w:marTop w:val="0"/>
      <w:marBottom w:val="0"/>
      <w:divBdr>
        <w:top w:val="none" w:sz="0" w:space="0" w:color="auto"/>
        <w:left w:val="none" w:sz="0" w:space="0" w:color="auto"/>
        <w:bottom w:val="none" w:sz="0" w:space="0" w:color="auto"/>
        <w:right w:val="none" w:sz="0" w:space="0" w:color="auto"/>
      </w:divBdr>
      <w:divsChild>
        <w:div w:id="513107503">
          <w:marLeft w:val="0"/>
          <w:marRight w:val="0"/>
          <w:marTop w:val="0"/>
          <w:marBottom w:val="0"/>
          <w:divBdr>
            <w:top w:val="none" w:sz="0" w:space="0" w:color="auto"/>
            <w:left w:val="none" w:sz="0" w:space="0" w:color="auto"/>
            <w:bottom w:val="none" w:sz="0" w:space="0" w:color="auto"/>
            <w:right w:val="none" w:sz="0" w:space="0" w:color="auto"/>
          </w:divBdr>
        </w:div>
        <w:div w:id="751319140">
          <w:marLeft w:val="0"/>
          <w:marRight w:val="0"/>
          <w:marTop w:val="0"/>
          <w:marBottom w:val="0"/>
          <w:divBdr>
            <w:top w:val="none" w:sz="0" w:space="0" w:color="auto"/>
            <w:left w:val="none" w:sz="0" w:space="0" w:color="auto"/>
            <w:bottom w:val="none" w:sz="0" w:space="0" w:color="auto"/>
            <w:right w:val="none" w:sz="0" w:space="0" w:color="auto"/>
          </w:divBdr>
        </w:div>
        <w:div w:id="1729718466">
          <w:marLeft w:val="0"/>
          <w:marRight w:val="0"/>
          <w:marTop w:val="0"/>
          <w:marBottom w:val="0"/>
          <w:divBdr>
            <w:top w:val="none" w:sz="0" w:space="0" w:color="auto"/>
            <w:left w:val="none" w:sz="0" w:space="0" w:color="auto"/>
            <w:bottom w:val="none" w:sz="0" w:space="0" w:color="auto"/>
            <w:right w:val="none" w:sz="0" w:space="0" w:color="auto"/>
          </w:divBdr>
        </w:div>
        <w:div w:id="1001739110">
          <w:marLeft w:val="0"/>
          <w:marRight w:val="0"/>
          <w:marTop w:val="0"/>
          <w:marBottom w:val="0"/>
          <w:divBdr>
            <w:top w:val="none" w:sz="0" w:space="0" w:color="auto"/>
            <w:left w:val="none" w:sz="0" w:space="0" w:color="auto"/>
            <w:bottom w:val="none" w:sz="0" w:space="0" w:color="auto"/>
            <w:right w:val="none" w:sz="0" w:space="0" w:color="auto"/>
          </w:divBdr>
        </w:div>
        <w:div w:id="169374446">
          <w:marLeft w:val="0"/>
          <w:marRight w:val="0"/>
          <w:marTop w:val="0"/>
          <w:marBottom w:val="0"/>
          <w:divBdr>
            <w:top w:val="none" w:sz="0" w:space="0" w:color="auto"/>
            <w:left w:val="none" w:sz="0" w:space="0" w:color="auto"/>
            <w:bottom w:val="none" w:sz="0" w:space="0" w:color="auto"/>
            <w:right w:val="none" w:sz="0" w:space="0" w:color="auto"/>
          </w:divBdr>
        </w:div>
        <w:div w:id="1277827960">
          <w:marLeft w:val="0"/>
          <w:marRight w:val="0"/>
          <w:marTop w:val="0"/>
          <w:marBottom w:val="0"/>
          <w:divBdr>
            <w:top w:val="none" w:sz="0" w:space="0" w:color="auto"/>
            <w:left w:val="none" w:sz="0" w:space="0" w:color="auto"/>
            <w:bottom w:val="none" w:sz="0" w:space="0" w:color="auto"/>
            <w:right w:val="none" w:sz="0" w:space="0" w:color="auto"/>
          </w:divBdr>
        </w:div>
        <w:div w:id="898588500">
          <w:marLeft w:val="0"/>
          <w:marRight w:val="0"/>
          <w:marTop w:val="0"/>
          <w:marBottom w:val="0"/>
          <w:divBdr>
            <w:top w:val="none" w:sz="0" w:space="0" w:color="auto"/>
            <w:left w:val="none" w:sz="0" w:space="0" w:color="auto"/>
            <w:bottom w:val="none" w:sz="0" w:space="0" w:color="auto"/>
            <w:right w:val="none" w:sz="0" w:space="0" w:color="auto"/>
          </w:divBdr>
        </w:div>
      </w:divsChild>
    </w:div>
    <w:div w:id="953901370">
      <w:bodyDiv w:val="1"/>
      <w:marLeft w:val="0"/>
      <w:marRight w:val="0"/>
      <w:marTop w:val="0"/>
      <w:marBottom w:val="0"/>
      <w:divBdr>
        <w:top w:val="none" w:sz="0" w:space="0" w:color="auto"/>
        <w:left w:val="none" w:sz="0" w:space="0" w:color="auto"/>
        <w:bottom w:val="none" w:sz="0" w:space="0" w:color="auto"/>
        <w:right w:val="none" w:sz="0" w:space="0" w:color="auto"/>
      </w:divBdr>
      <w:divsChild>
        <w:div w:id="897743718">
          <w:marLeft w:val="0"/>
          <w:marRight w:val="0"/>
          <w:marTop w:val="0"/>
          <w:marBottom w:val="0"/>
          <w:divBdr>
            <w:top w:val="none" w:sz="0" w:space="0" w:color="auto"/>
            <w:left w:val="none" w:sz="0" w:space="0" w:color="auto"/>
            <w:bottom w:val="none" w:sz="0" w:space="0" w:color="auto"/>
            <w:right w:val="none" w:sz="0" w:space="0" w:color="auto"/>
          </w:divBdr>
        </w:div>
        <w:div w:id="546256531">
          <w:marLeft w:val="0"/>
          <w:marRight w:val="0"/>
          <w:marTop w:val="0"/>
          <w:marBottom w:val="0"/>
          <w:divBdr>
            <w:top w:val="none" w:sz="0" w:space="0" w:color="auto"/>
            <w:left w:val="none" w:sz="0" w:space="0" w:color="auto"/>
            <w:bottom w:val="none" w:sz="0" w:space="0" w:color="auto"/>
            <w:right w:val="none" w:sz="0" w:space="0" w:color="auto"/>
          </w:divBdr>
        </w:div>
        <w:div w:id="1592345">
          <w:marLeft w:val="0"/>
          <w:marRight w:val="0"/>
          <w:marTop w:val="0"/>
          <w:marBottom w:val="0"/>
          <w:divBdr>
            <w:top w:val="none" w:sz="0" w:space="0" w:color="auto"/>
            <w:left w:val="none" w:sz="0" w:space="0" w:color="auto"/>
            <w:bottom w:val="none" w:sz="0" w:space="0" w:color="auto"/>
            <w:right w:val="none" w:sz="0" w:space="0" w:color="auto"/>
          </w:divBdr>
        </w:div>
        <w:div w:id="1537691162">
          <w:marLeft w:val="0"/>
          <w:marRight w:val="0"/>
          <w:marTop w:val="0"/>
          <w:marBottom w:val="0"/>
          <w:divBdr>
            <w:top w:val="none" w:sz="0" w:space="0" w:color="auto"/>
            <w:left w:val="none" w:sz="0" w:space="0" w:color="auto"/>
            <w:bottom w:val="none" w:sz="0" w:space="0" w:color="auto"/>
            <w:right w:val="none" w:sz="0" w:space="0" w:color="auto"/>
          </w:divBdr>
        </w:div>
        <w:div w:id="1272125100">
          <w:marLeft w:val="0"/>
          <w:marRight w:val="0"/>
          <w:marTop w:val="0"/>
          <w:marBottom w:val="0"/>
          <w:divBdr>
            <w:top w:val="none" w:sz="0" w:space="0" w:color="auto"/>
            <w:left w:val="none" w:sz="0" w:space="0" w:color="auto"/>
            <w:bottom w:val="none" w:sz="0" w:space="0" w:color="auto"/>
            <w:right w:val="none" w:sz="0" w:space="0" w:color="auto"/>
          </w:divBdr>
        </w:div>
        <w:div w:id="510293702">
          <w:marLeft w:val="0"/>
          <w:marRight w:val="0"/>
          <w:marTop w:val="0"/>
          <w:marBottom w:val="0"/>
          <w:divBdr>
            <w:top w:val="none" w:sz="0" w:space="0" w:color="auto"/>
            <w:left w:val="none" w:sz="0" w:space="0" w:color="auto"/>
            <w:bottom w:val="none" w:sz="0" w:space="0" w:color="auto"/>
            <w:right w:val="none" w:sz="0" w:space="0" w:color="auto"/>
          </w:divBdr>
        </w:div>
        <w:div w:id="1402868715">
          <w:marLeft w:val="0"/>
          <w:marRight w:val="0"/>
          <w:marTop w:val="0"/>
          <w:marBottom w:val="0"/>
          <w:divBdr>
            <w:top w:val="none" w:sz="0" w:space="0" w:color="auto"/>
            <w:left w:val="none" w:sz="0" w:space="0" w:color="auto"/>
            <w:bottom w:val="none" w:sz="0" w:space="0" w:color="auto"/>
            <w:right w:val="none" w:sz="0" w:space="0" w:color="auto"/>
          </w:divBdr>
        </w:div>
      </w:divsChild>
    </w:div>
    <w:div w:id="966006974">
      <w:bodyDiv w:val="1"/>
      <w:marLeft w:val="0"/>
      <w:marRight w:val="0"/>
      <w:marTop w:val="0"/>
      <w:marBottom w:val="0"/>
      <w:divBdr>
        <w:top w:val="none" w:sz="0" w:space="0" w:color="auto"/>
        <w:left w:val="none" w:sz="0" w:space="0" w:color="auto"/>
        <w:bottom w:val="none" w:sz="0" w:space="0" w:color="auto"/>
        <w:right w:val="none" w:sz="0" w:space="0" w:color="auto"/>
      </w:divBdr>
    </w:div>
    <w:div w:id="17865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mberlywiethoff/" TargetMode="External"/><Relationship Id="rId3" Type="http://schemas.openxmlformats.org/officeDocument/2006/relationships/settings" Target="settings.xml"/><Relationship Id="rId7" Type="http://schemas.openxmlformats.org/officeDocument/2006/relationships/hyperlink" Target="mailto:kwiethoff.pm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nagingprojectstheagil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3470</Characters>
  <Application>Microsoft Office Word</Application>
  <DocSecurity>0</DocSecurity>
  <Lines>71</Lines>
  <Paragraphs>42</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cp:lastPrinted>2025-02-27T19:48:00Z</cp:lastPrinted>
  <dcterms:created xsi:type="dcterms:W3CDTF">2025-03-04T20:10:00Z</dcterms:created>
  <dcterms:modified xsi:type="dcterms:W3CDTF">2025-03-04T20:10:00Z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f808d1bf-4adf-410e-8b25-88d358ea7e9b</vt:lpwstr>
  </property>
</Properties>
</file>